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5058"/>
        <w:gridCol w:w="9198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  <w:bookmarkStart w:id="0" w:name="_GoBack"/>
            <w:bookmarkEnd w:id="0"/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272BD5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47E613C3" wp14:editId="6090F7CE">
                  <wp:extent cx="777240" cy="1457325"/>
                  <wp:effectExtent l="0" t="0" r="3810" b="9525"/>
                  <wp:docPr id="1" name="Imagen 1" descr="Resultado de imagen para pagina del ayuntamiento de cocu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sultado de imagen para pagina del ayuntamiento de cocu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D67E91" w:rsidRDefault="00D57B32">
            <w:pPr>
              <w:pStyle w:val="MesAo"/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B95593">
              <w:rPr>
                <w:rStyle w:val="Mes"/>
              </w:rPr>
              <w:t>Febrer</w:t>
            </w:r>
            <w:r w:rsidR="00531E20">
              <w:rPr>
                <w:rStyle w:val="Mes"/>
              </w:rPr>
              <w:t>o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531E20">
              <w:t>2017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 w:rsidTr="006263C1">
        <w:trPr>
          <w:trHeight w:hRule="exact" w:val="8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4941" w:type="pct"/>
        <w:tblInd w:w="60" w:type="dxa"/>
        <w:tblLook w:val="04A0" w:firstRow="1" w:lastRow="0" w:firstColumn="1" w:lastColumn="0" w:noHBand="0" w:noVBand="1"/>
        <w:tblDescription w:val="Calendario"/>
      </w:tblPr>
      <w:tblGrid>
        <w:gridCol w:w="2004"/>
        <w:gridCol w:w="2512"/>
        <w:gridCol w:w="2582"/>
        <w:gridCol w:w="2385"/>
        <w:gridCol w:w="2365"/>
        <w:gridCol w:w="1264"/>
        <w:gridCol w:w="966"/>
      </w:tblGrid>
      <w:tr w:rsidR="00B850E4" w:rsidTr="000C4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2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892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917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847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840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449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343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416E4A" w:rsidTr="006263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38"/>
        </w:trPr>
        <w:tc>
          <w:tcPr>
            <w:tcW w:w="712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892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917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753CB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847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753CB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840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753CB7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449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0252C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343" w:type="pct"/>
          </w:tcPr>
          <w:p w:rsidR="00D67E91" w:rsidRDefault="00D67E91" w:rsidP="00D57B32">
            <w:pPr>
              <w:pStyle w:val="Fechas"/>
              <w:spacing w:after="40"/>
            </w:pPr>
          </w:p>
        </w:tc>
      </w:tr>
      <w:tr w:rsidR="00416E4A" w:rsidTr="000C4F1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0"/>
        </w:trPr>
        <w:tc>
          <w:tcPr>
            <w:tcW w:w="71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9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91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0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49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343" w:type="pct"/>
          </w:tcPr>
          <w:p w:rsidR="00D67E91" w:rsidRDefault="00D67E91">
            <w:pPr>
              <w:spacing w:before="40" w:after="40"/>
            </w:pPr>
          </w:p>
        </w:tc>
      </w:tr>
      <w:tr w:rsidR="00416E4A" w:rsidTr="000C4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2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892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917" w:type="pct"/>
          </w:tcPr>
          <w:p w:rsidR="00D67E91" w:rsidRDefault="00587DBF">
            <w:pPr>
              <w:pStyle w:val="Fechas"/>
              <w:spacing w:after="40"/>
            </w:pPr>
            <w:r>
              <w:t>1</w:t>
            </w:r>
          </w:p>
        </w:tc>
        <w:tc>
          <w:tcPr>
            <w:tcW w:w="847" w:type="pct"/>
          </w:tcPr>
          <w:p w:rsidR="00D67E91" w:rsidRDefault="00587DBF">
            <w:pPr>
              <w:pStyle w:val="Fechas"/>
              <w:spacing w:after="40"/>
            </w:pPr>
            <w:r>
              <w:t>2</w:t>
            </w:r>
          </w:p>
        </w:tc>
        <w:tc>
          <w:tcPr>
            <w:tcW w:w="840" w:type="pct"/>
          </w:tcPr>
          <w:p w:rsidR="00D67E91" w:rsidRDefault="00587DBF">
            <w:pPr>
              <w:pStyle w:val="Fechas"/>
              <w:spacing w:after="40"/>
            </w:pPr>
            <w:r>
              <w:t>3</w:t>
            </w:r>
          </w:p>
        </w:tc>
        <w:tc>
          <w:tcPr>
            <w:tcW w:w="449" w:type="pct"/>
          </w:tcPr>
          <w:p w:rsidR="00D67E91" w:rsidRDefault="00587DBF">
            <w:pPr>
              <w:pStyle w:val="Fechas"/>
              <w:spacing w:after="40"/>
            </w:pPr>
            <w:r>
              <w:t>4</w:t>
            </w:r>
          </w:p>
        </w:tc>
        <w:tc>
          <w:tcPr>
            <w:tcW w:w="343" w:type="pct"/>
          </w:tcPr>
          <w:p w:rsidR="00D67E91" w:rsidRDefault="00587DBF">
            <w:pPr>
              <w:pStyle w:val="Fechas"/>
              <w:spacing w:after="40"/>
            </w:pPr>
            <w:r>
              <w:t>5</w:t>
            </w:r>
          </w:p>
        </w:tc>
      </w:tr>
      <w:tr w:rsidR="00416E4A" w:rsidTr="006263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92"/>
        </w:trPr>
        <w:tc>
          <w:tcPr>
            <w:tcW w:w="712" w:type="pct"/>
          </w:tcPr>
          <w:p w:rsidR="00D67E91" w:rsidRDefault="00D67E91" w:rsidP="00416E4A">
            <w:pPr>
              <w:spacing w:before="40" w:after="40"/>
            </w:pPr>
          </w:p>
        </w:tc>
        <w:tc>
          <w:tcPr>
            <w:tcW w:w="892" w:type="pct"/>
          </w:tcPr>
          <w:p w:rsidR="00EC14A6" w:rsidRDefault="00EC14A6" w:rsidP="00587DBF">
            <w:pPr>
              <w:spacing w:before="40" w:after="40"/>
            </w:pPr>
          </w:p>
        </w:tc>
        <w:tc>
          <w:tcPr>
            <w:tcW w:w="917" w:type="pct"/>
          </w:tcPr>
          <w:p w:rsidR="00EC14A6" w:rsidRPr="000C4F17" w:rsidRDefault="001833A7" w:rsidP="00FA7FD7">
            <w:pPr>
              <w:spacing w:before="40" w:after="40"/>
              <w:jc w:val="both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11:00 a.m. Sesión edilicia sobre los predios rústicos e instalación de la comisión.</w:t>
            </w:r>
          </w:p>
        </w:tc>
        <w:tc>
          <w:tcPr>
            <w:tcW w:w="847" w:type="pct"/>
          </w:tcPr>
          <w:p w:rsidR="00EC14A6" w:rsidRPr="000C4F17" w:rsidRDefault="001833A7" w:rsidP="00EC14A6">
            <w:pPr>
              <w:spacing w:before="40" w:after="40"/>
              <w:jc w:val="both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10:00 a.m. Entrega de certificados INEJAD en la Casa de la Cultura</w:t>
            </w:r>
          </w:p>
        </w:tc>
        <w:tc>
          <w:tcPr>
            <w:tcW w:w="840" w:type="pct"/>
          </w:tcPr>
          <w:p w:rsidR="00EC14A6" w:rsidRPr="000C4F17" w:rsidRDefault="001833A7" w:rsidP="00FA7FD7">
            <w:pPr>
              <w:spacing w:before="40" w:after="40"/>
              <w:jc w:val="both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 xml:space="preserve">11:00 a.m. Reunión comisión edilicia de obras públicas, sobre el Proyecto del Rastro </w:t>
            </w:r>
            <w:proofErr w:type="spellStart"/>
            <w:r w:rsidRPr="000C4F17">
              <w:rPr>
                <w:sz w:val="14"/>
                <w:szCs w:val="14"/>
              </w:rPr>
              <w:t>Mpal</w:t>
            </w:r>
            <w:proofErr w:type="spellEnd"/>
            <w:r w:rsidRPr="000C4F17">
              <w:rPr>
                <w:sz w:val="14"/>
                <w:szCs w:val="14"/>
              </w:rPr>
              <w:t xml:space="preserve">. </w:t>
            </w:r>
            <w:proofErr w:type="gramStart"/>
            <w:r w:rsidRPr="000C4F17">
              <w:rPr>
                <w:sz w:val="14"/>
                <w:szCs w:val="14"/>
              </w:rPr>
              <w:t>e</w:t>
            </w:r>
            <w:proofErr w:type="gramEnd"/>
            <w:r w:rsidRPr="000C4F17">
              <w:rPr>
                <w:sz w:val="14"/>
                <w:szCs w:val="14"/>
              </w:rPr>
              <w:t xml:space="preserve"> ingreso de la Esc. Preparatoria.</w:t>
            </w:r>
          </w:p>
          <w:p w:rsidR="00BD1C29" w:rsidRPr="000C4F17" w:rsidRDefault="00BD1C29" w:rsidP="00FA7FD7">
            <w:pPr>
              <w:spacing w:before="40" w:after="40"/>
              <w:jc w:val="both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 xml:space="preserve">15:00 </w:t>
            </w:r>
            <w:proofErr w:type="spellStart"/>
            <w:r w:rsidRPr="000C4F17">
              <w:rPr>
                <w:sz w:val="14"/>
                <w:szCs w:val="14"/>
              </w:rPr>
              <w:t>hrs</w:t>
            </w:r>
            <w:proofErr w:type="spellEnd"/>
            <w:r w:rsidRPr="000C4F17">
              <w:rPr>
                <w:sz w:val="14"/>
                <w:szCs w:val="14"/>
              </w:rPr>
              <w:t>. Reunión con directores</w:t>
            </w:r>
          </w:p>
          <w:p w:rsidR="00BD1C29" w:rsidRPr="000C4F17" w:rsidRDefault="00BD1C29" w:rsidP="00FA7FD7">
            <w:pPr>
              <w:spacing w:before="40" w:after="40"/>
              <w:jc w:val="both"/>
              <w:rPr>
                <w:sz w:val="14"/>
                <w:szCs w:val="14"/>
              </w:rPr>
            </w:pPr>
          </w:p>
        </w:tc>
        <w:tc>
          <w:tcPr>
            <w:tcW w:w="449" w:type="pct"/>
          </w:tcPr>
          <w:p w:rsidR="00D67E91" w:rsidRPr="000C4F17" w:rsidRDefault="001833A7">
            <w:pPr>
              <w:spacing w:before="40"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Presentación musical.</w:t>
            </w:r>
          </w:p>
        </w:tc>
        <w:tc>
          <w:tcPr>
            <w:tcW w:w="343" w:type="pct"/>
          </w:tcPr>
          <w:p w:rsidR="00D67E91" w:rsidRPr="000C4F17" w:rsidRDefault="001833A7">
            <w:pPr>
              <w:spacing w:before="40"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Recorrido origen del Mariachi.</w:t>
            </w:r>
          </w:p>
        </w:tc>
      </w:tr>
      <w:tr w:rsidR="00416E4A" w:rsidTr="000C4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2" w:type="pct"/>
          </w:tcPr>
          <w:p w:rsidR="00D67E91" w:rsidRDefault="00587DBF">
            <w:pPr>
              <w:pStyle w:val="Fechas"/>
              <w:spacing w:after="40"/>
            </w:pPr>
            <w:r>
              <w:t>5</w:t>
            </w:r>
          </w:p>
        </w:tc>
        <w:tc>
          <w:tcPr>
            <w:tcW w:w="892" w:type="pct"/>
          </w:tcPr>
          <w:p w:rsidR="00D67E91" w:rsidRDefault="00587DBF">
            <w:pPr>
              <w:pStyle w:val="Fechas"/>
              <w:spacing w:after="40"/>
            </w:pPr>
            <w:r>
              <w:t>7</w:t>
            </w:r>
          </w:p>
        </w:tc>
        <w:tc>
          <w:tcPr>
            <w:tcW w:w="917" w:type="pct"/>
          </w:tcPr>
          <w:p w:rsidR="00EC14A6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8</w:t>
            </w:r>
          </w:p>
          <w:p w:rsidR="00EC14A6" w:rsidRPr="000C4F17" w:rsidRDefault="00EC14A6">
            <w:pPr>
              <w:pStyle w:val="Fechas"/>
              <w:spacing w:after="40"/>
              <w:rPr>
                <w:sz w:val="14"/>
                <w:szCs w:val="14"/>
              </w:rPr>
            </w:pPr>
          </w:p>
        </w:tc>
        <w:tc>
          <w:tcPr>
            <w:tcW w:w="847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9</w:t>
            </w:r>
          </w:p>
        </w:tc>
        <w:tc>
          <w:tcPr>
            <w:tcW w:w="840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10</w:t>
            </w:r>
          </w:p>
        </w:tc>
        <w:tc>
          <w:tcPr>
            <w:tcW w:w="449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11</w:t>
            </w:r>
          </w:p>
        </w:tc>
        <w:tc>
          <w:tcPr>
            <w:tcW w:w="343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12</w:t>
            </w:r>
          </w:p>
        </w:tc>
      </w:tr>
      <w:tr w:rsidR="00416E4A" w:rsidTr="000C4F1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51"/>
        </w:trPr>
        <w:tc>
          <w:tcPr>
            <w:tcW w:w="712" w:type="pct"/>
          </w:tcPr>
          <w:p w:rsidR="00EC14A6" w:rsidRPr="000C4F17" w:rsidRDefault="00CE30D9" w:rsidP="00CE30D9">
            <w:pPr>
              <w:spacing w:before="40" w:after="40"/>
              <w:jc w:val="both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11:00 a.m. Teatro Degollado “Centenario de la C</w:t>
            </w:r>
            <w:r w:rsidR="00B648F1">
              <w:rPr>
                <w:sz w:val="14"/>
                <w:szCs w:val="14"/>
              </w:rPr>
              <w:t>onstitución Política de los EUM</w:t>
            </w:r>
          </w:p>
        </w:tc>
        <w:tc>
          <w:tcPr>
            <w:tcW w:w="892" w:type="pct"/>
          </w:tcPr>
          <w:p w:rsidR="00EC14A6" w:rsidRDefault="00EC14A6" w:rsidP="00EC14A6">
            <w:pPr>
              <w:spacing w:before="40" w:after="40"/>
              <w:jc w:val="both"/>
            </w:pPr>
          </w:p>
        </w:tc>
        <w:tc>
          <w:tcPr>
            <w:tcW w:w="917" w:type="pct"/>
          </w:tcPr>
          <w:p w:rsidR="00D67E91" w:rsidRPr="000C4F17" w:rsidRDefault="00CE30D9" w:rsidP="00EC14A6">
            <w:pPr>
              <w:spacing w:before="40" w:after="40"/>
              <w:jc w:val="both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11:00 a.m. Reunión sobre Expo-Mujer Tlajomulco CANACO</w:t>
            </w:r>
          </w:p>
        </w:tc>
        <w:tc>
          <w:tcPr>
            <w:tcW w:w="847" w:type="pct"/>
          </w:tcPr>
          <w:p w:rsidR="00D67E91" w:rsidRPr="000C4F17" w:rsidRDefault="00CE30D9" w:rsidP="00EC14A6">
            <w:pPr>
              <w:spacing w:before="40" w:after="40"/>
              <w:jc w:val="both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12:00 p.m. visita a la Villa de los abuelos.</w:t>
            </w:r>
          </w:p>
        </w:tc>
        <w:tc>
          <w:tcPr>
            <w:tcW w:w="840" w:type="pct"/>
          </w:tcPr>
          <w:p w:rsidR="00B850E4" w:rsidRPr="000C4F17" w:rsidRDefault="00B850E4" w:rsidP="00B850E4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449" w:type="pct"/>
          </w:tcPr>
          <w:p w:rsidR="00D67E91" w:rsidRPr="000C4F17" w:rsidRDefault="00BD1C29" w:rsidP="00BD1C29">
            <w:pPr>
              <w:spacing w:before="40" w:after="40"/>
              <w:jc w:val="both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Recorrido de Obras en Municipio</w:t>
            </w:r>
          </w:p>
        </w:tc>
        <w:tc>
          <w:tcPr>
            <w:tcW w:w="343" w:type="pct"/>
          </w:tcPr>
          <w:p w:rsidR="00D67E91" w:rsidRPr="000C4F17" w:rsidRDefault="00D67E91">
            <w:pPr>
              <w:spacing w:before="40" w:after="40"/>
              <w:rPr>
                <w:sz w:val="14"/>
                <w:szCs w:val="14"/>
              </w:rPr>
            </w:pPr>
          </w:p>
        </w:tc>
      </w:tr>
      <w:tr w:rsidR="00416E4A" w:rsidTr="000C4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2" w:type="pct"/>
          </w:tcPr>
          <w:p w:rsidR="00D67E91" w:rsidRPr="000C4F17" w:rsidRDefault="00BD1C29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13</w:t>
            </w:r>
          </w:p>
        </w:tc>
        <w:tc>
          <w:tcPr>
            <w:tcW w:w="892" w:type="pct"/>
          </w:tcPr>
          <w:p w:rsidR="00D67E91" w:rsidRDefault="00587DBF">
            <w:pPr>
              <w:pStyle w:val="Fechas"/>
              <w:spacing w:after="40"/>
            </w:pPr>
            <w:r>
              <w:t>14</w:t>
            </w:r>
          </w:p>
        </w:tc>
        <w:tc>
          <w:tcPr>
            <w:tcW w:w="917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15</w:t>
            </w:r>
          </w:p>
        </w:tc>
        <w:tc>
          <w:tcPr>
            <w:tcW w:w="847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16</w:t>
            </w:r>
          </w:p>
        </w:tc>
        <w:tc>
          <w:tcPr>
            <w:tcW w:w="840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17</w:t>
            </w:r>
          </w:p>
        </w:tc>
        <w:tc>
          <w:tcPr>
            <w:tcW w:w="449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18</w:t>
            </w:r>
          </w:p>
        </w:tc>
        <w:tc>
          <w:tcPr>
            <w:tcW w:w="343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19</w:t>
            </w:r>
          </w:p>
        </w:tc>
      </w:tr>
      <w:tr w:rsidR="00416E4A" w:rsidTr="000C4F1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65"/>
        </w:trPr>
        <w:tc>
          <w:tcPr>
            <w:tcW w:w="712" w:type="pct"/>
          </w:tcPr>
          <w:p w:rsidR="00FF5378" w:rsidRPr="000C4F17" w:rsidRDefault="006C34F3" w:rsidP="006C34F3">
            <w:pPr>
              <w:spacing w:before="40" w:after="40"/>
              <w:jc w:val="both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 xml:space="preserve">10:00 a.m. Reunión </w:t>
            </w:r>
            <w:proofErr w:type="spellStart"/>
            <w:r w:rsidRPr="000C4F17">
              <w:rPr>
                <w:sz w:val="14"/>
                <w:szCs w:val="14"/>
              </w:rPr>
              <w:t>Camichines</w:t>
            </w:r>
            <w:proofErr w:type="spellEnd"/>
            <w:r w:rsidRPr="000C4F17">
              <w:rPr>
                <w:sz w:val="14"/>
                <w:szCs w:val="14"/>
              </w:rPr>
              <w:t>.</w:t>
            </w:r>
          </w:p>
        </w:tc>
        <w:tc>
          <w:tcPr>
            <w:tcW w:w="89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917" w:type="pct"/>
          </w:tcPr>
          <w:p w:rsidR="00D10B0C" w:rsidRPr="000C4F17" w:rsidRDefault="00D10B0C" w:rsidP="00D10B0C">
            <w:pPr>
              <w:spacing w:before="40" w:after="40"/>
              <w:jc w:val="both"/>
              <w:rPr>
                <w:sz w:val="14"/>
                <w:szCs w:val="14"/>
              </w:rPr>
            </w:pPr>
          </w:p>
        </w:tc>
        <w:tc>
          <w:tcPr>
            <w:tcW w:w="847" w:type="pct"/>
          </w:tcPr>
          <w:p w:rsidR="00D67E91" w:rsidRPr="000C4F17" w:rsidRDefault="00D67E91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840" w:type="pct"/>
          </w:tcPr>
          <w:p w:rsidR="00D10B0C" w:rsidRPr="000C4F17" w:rsidRDefault="006C34F3" w:rsidP="006C34F3">
            <w:pPr>
              <w:spacing w:before="40" w:after="40"/>
              <w:jc w:val="both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10:00 a.m. Inauguración de Plaza Agua Caliente y baños en Cofradía de la Luz.</w:t>
            </w:r>
          </w:p>
        </w:tc>
        <w:tc>
          <w:tcPr>
            <w:tcW w:w="449" w:type="pct"/>
          </w:tcPr>
          <w:p w:rsidR="00D67E91" w:rsidRPr="000C4F17" w:rsidRDefault="000C4F17">
            <w:pPr>
              <w:spacing w:before="40"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 xml:space="preserve">Visita al rastro de San </w:t>
            </w:r>
            <w:proofErr w:type="spellStart"/>
            <w:r w:rsidRPr="000C4F17">
              <w:rPr>
                <w:sz w:val="14"/>
                <w:szCs w:val="14"/>
              </w:rPr>
              <w:t>Cristobal</w:t>
            </w:r>
            <w:proofErr w:type="spellEnd"/>
            <w:r w:rsidRPr="000C4F17">
              <w:rPr>
                <w:sz w:val="14"/>
                <w:szCs w:val="14"/>
              </w:rPr>
              <w:t xml:space="preserve"> de la Barranca.</w:t>
            </w:r>
          </w:p>
        </w:tc>
        <w:tc>
          <w:tcPr>
            <w:tcW w:w="343" w:type="pct"/>
          </w:tcPr>
          <w:p w:rsidR="00D67E91" w:rsidRPr="000C4F17" w:rsidRDefault="00D67E91">
            <w:pPr>
              <w:spacing w:before="40" w:after="40"/>
              <w:rPr>
                <w:sz w:val="14"/>
                <w:szCs w:val="14"/>
              </w:rPr>
            </w:pPr>
          </w:p>
        </w:tc>
      </w:tr>
      <w:tr w:rsidR="00416E4A" w:rsidTr="000C4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2" w:type="pct"/>
          </w:tcPr>
          <w:p w:rsidR="00D67E91" w:rsidRPr="000C4F17" w:rsidRDefault="00587DBF" w:rsidP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20</w:t>
            </w:r>
          </w:p>
        </w:tc>
        <w:tc>
          <w:tcPr>
            <w:tcW w:w="892" w:type="pct"/>
          </w:tcPr>
          <w:p w:rsidR="00D67E91" w:rsidRDefault="00587DBF" w:rsidP="00587DBF">
            <w:pPr>
              <w:pStyle w:val="Fechas"/>
              <w:spacing w:after="40"/>
            </w:pPr>
            <w:r>
              <w:t>21</w:t>
            </w:r>
          </w:p>
        </w:tc>
        <w:tc>
          <w:tcPr>
            <w:tcW w:w="917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22</w:t>
            </w:r>
          </w:p>
        </w:tc>
        <w:tc>
          <w:tcPr>
            <w:tcW w:w="847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23</w:t>
            </w:r>
          </w:p>
        </w:tc>
        <w:tc>
          <w:tcPr>
            <w:tcW w:w="840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24</w:t>
            </w:r>
          </w:p>
        </w:tc>
        <w:tc>
          <w:tcPr>
            <w:tcW w:w="449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25</w:t>
            </w:r>
          </w:p>
        </w:tc>
        <w:tc>
          <w:tcPr>
            <w:tcW w:w="343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26</w:t>
            </w:r>
          </w:p>
        </w:tc>
      </w:tr>
      <w:tr w:rsidR="00416E4A" w:rsidTr="006263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997"/>
        </w:trPr>
        <w:tc>
          <w:tcPr>
            <w:tcW w:w="712" w:type="pct"/>
          </w:tcPr>
          <w:p w:rsidR="00D10B0C" w:rsidRDefault="000C4F17" w:rsidP="00D10B0C">
            <w:pPr>
              <w:spacing w:before="40" w:after="40"/>
              <w:jc w:val="both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 xml:space="preserve">10:00 a.m. reunión fondo fortalecimiento, infraestructura, Sec. Plan. </w:t>
            </w:r>
            <w:proofErr w:type="spellStart"/>
            <w:r w:rsidRPr="000C4F17">
              <w:rPr>
                <w:sz w:val="14"/>
                <w:szCs w:val="14"/>
              </w:rPr>
              <w:t>Admon</w:t>
            </w:r>
            <w:proofErr w:type="spellEnd"/>
            <w:r w:rsidRPr="000C4F17">
              <w:rPr>
                <w:sz w:val="14"/>
                <w:szCs w:val="14"/>
              </w:rPr>
              <w:t>. Y finanzas.</w:t>
            </w:r>
          </w:p>
          <w:p w:rsidR="000C4F17" w:rsidRPr="000C4F17" w:rsidRDefault="000C4F17" w:rsidP="00D10B0C">
            <w:pPr>
              <w:spacing w:before="40" w:after="4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2:00 p.m. </w:t>
            </w:r>
          </w:p>
          <w:p w:rsidR="000C4F17" w:rsidRPr="000C4F17" w:rsidRDefault="000C4F17" w:rsidP="00D10B0C">
            <w:pPr>
              <w:spacing w:before="40" w:after="40"/>
              <w:jc w:val="both"/>
              <w:rPr>
                <w:sz w:val="14"/>
                <w:szCs w:val="14"/>
              </w:rPr>
            </w:pPr>
          </w:p>
        </w:tc>
        <w:tc>
          <w:tcPr>
            <w:tcW w:w="892" w:type="pct"/>
          </w:tcPr>
          <w:p w:rsidR="001B4DC5" w:rsidRDefault="00B62AA5" w:rsidP="001B4DC5">
            <w:pPr>
              <w:spacing w:before="40" w:after="40"/>
              <w:jc w:val="both"/>
            </w:pPr>
            <w:r>
              <w:t>9:00 a.m. Concurso de escoltas de Preescolar.</w:t>
            </w:r>
          </w:p>
          <w:p w:rsidR="00B62AA5" w:rsidRDefault="00B62AA5" w:rsidP="00B648F1">
            <w:pPr>
              <w:spacing w:before="40" w:after="40"/>
              <w:jc w:val="both"/>
            </w:pPr>
            <w:r>
              <w:t xml:space="preserve">1:00 p.m. </w:t>
            </w:r>
            <w:r w:rsidR="00B648F1">
              <w:t xml:space="preserve">Reunión con personal de </w:t>
            </w:r>
            <w:proofErr w:type="spellStart"/>
            <w:r w:rsidR="00B648F1">
              <w:t>Banobras</w:t>
            </w:r>
            <w:proofErr w:type="spellEnd"/>
          </w:p>
        </w:tc>
        <w:tc>
          <w:tcPr>
            <w:tcW w:w="917" w:type="pct"/>
          </w:tcPr>
          <w:p w:rsidR="00D67E91" w:rsidRPr="000C4F17" w:rsidRDefault="00D67E91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847" w:type="pct"/>
          </w:tcPr>
          <w:p w:rsidR="00D67E91" w:rsidRPr="000C4F17" w:rsidRDefault="00D67E91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840" w:type="pct"/>
          </w:tcPr>
          <w:p w:rsidR="00D67E91" w:rsidRPr="000C4F17" w:rsidRDefault="00E66234">
            <w:pPr>
              <w:spacing w:before="40" w:after="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11:00 a.m. Reunión </w:t>
            </w:r>
            <w:r w:rsidR="006263C1">
              <w:rPr>
                <w:sz w:val="14"/>
                <w:szCs w:val="14"/>
              </w:rPr>
              <w:t>Proyecto COPPEL</w:t>
            </w:r>
          </w:p>
        </w:tc>
        <w:tc>
          <w:tcPr>
            <w:tcW w:w="449" w:type="pct"/>
          </w:tcPr>
          <w:p w:rsidR="00D67E91" w:rsidRPr="000C4F17" w:rsidRDefault="00D67E91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343" w:type="pct"/>
          </w:tcPr>
          <w:p w:rsidR="00D67E91" w:rsidRPr="000C4F17" w:rsidRDefault="00D67E91">
            <w:pPr>
              <w:spacing w:before="40" w:after="40"/>
              <w:rPr>
                <w:sz w:val="14"/>
                <w:szCs w:val="14"/>
              </w:rPr>
            </w:pPr>
          </w:p>
        </w:tc>
      </w:tr>
      <w:tr w:rsidR="00416E4A" w:rsidTr="000C4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2" w:type="pct"/>
          </w:tcPr>
          <w:p w:rsidR="00D67E91" w:rsidRDefault="00587DBF">
            <w:pPr>
              <w:pStyle w:val="Fechas"/>
              <w:spacing w:after="40"/>
            </w:pPr>
            <w:r>
              <w:t>27</w:t>
            </w:r>
          </w:p>
        </w:tc>
        <w:tc>
          <w:tcPr>
            <w:tcW w:w="892" w:type="pct"/>
          </w:tcPr>
          <w:p w:rsidR="00D67E91" w:rsidRDefault="00587DBF">
            <w:pPr>
              <w:pStyle w:val="Fechas"/>
              <w:spacing w:after="40"/>
            </w:pPr>
            <w:r>
              <w:t>28</w:t>
            </w:r>
          </w:p>
        </w:tc>
        <w:tc>
          <w:tcPr>
            <w:tcW w:w="917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29</w:t>
            </w:r>
          </w:p>
        </w:tc>
        <w:tc>
          <w:tcPr>
            <w:tcW w:w="847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30</w:t>
            </w:r>
          </w:p>
        </w:tc>
        <w:tc>
          <w:tcPr>
            <w:tcW w:w="840" w:type="pct"/>
          </w:tcPr>
          <w:p w:rsidR="00D67E91" w:rsidRPr="000C4F17" w:rsidRDefault="00587DBF">
            <w:pPr>
              <w:pStyle w:val="Fechas"/>
              <w:spacing w:after="40"/>
              <w:rPr>
                <w:sz w:val="14"/>
                <w:szCs w:val="14"/>
              </w:rPr>
            </w:pPr>
            <w:r w:rsidRPr="000C4F17">
              <w:rPr>
                <w:sz w:val="14"/>
                <w:szCs w:val="14"/>
              </w:rPr>
              <w:t>31</w:t>
            </w:r>
          </w:p>
        </w:tc>
        <w:tc>
          <w:tcPr>
            <w:tcW w:w="449" w:type="pct"/>
          </w:tcPr>
          <w:p w:rsidR="00D67E91" w:rsidRPr="000C4F17" w:rsidRDefault="00D67E91">
            <w:pPr>
              <w:pStyle w:val="Fechas"/>
              <w:spacing w:after="40"/>
              <w:rPr>
                <w:sz w:val="14"/>
                <w:szCs w:val="14"/>
              </w:rPr>
            </w:pPr>
          </w:p>
        </w:tc>
        <w:tc>
          <w:tcPr>
            <w:tcW w:w="343" w:type="pct"/>
          </w:tcPr>
          <w:p w:rsidR="00D67E91" w:rsidRPr="000C4F17" w:rsidRDefault="00D67E91">
            <w:pPr>
              <w:pStyle w:val="Fechas"/>
              <w:spacing w:after="40"/>
              <w:rPr>
                <w:sz w:val="14"/>
                <w:szCs w:val="14"/>
              </w:rPr>
            </w:pPr>
          </w:p>
        </w:tc>
      </w:tr>
      <w:tr w:rsidR="00416E4A" w:rsidTr="000C4F1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2" w:type="pct"/>
          </w:tcPr>
          <w:p w:rsidR="00D67E91" w:rsidRDefault="006263C1">
            <w:pPr>
              <w:spacing w:before="40" w:after="40"/>
            </w:pPr>
            <w:r>
              <w:t>11:00 a.m. Reunión SEPLAF</w:t>
            </w:r>
          </w:p>
          <w:p w:rsidR="006263C1" w:rsidRDefault="006263C1" w:rsidP="006263C1">
            <w:pPr>
              <w:spacing w:before="40" w:after="40"/>
              <w:jc w:val="both"/>
            </w:pPr>
            <w:r>
              <w:t>12:00 p.m. Reunión Contraloría.</w:t>
            </w:r>
          </w:p>
        </w:tc>
        <w:tc>
          <w:tcPr>
            <w:tcW w:w="892" w:type="pct"/>
          </w:tcPr>
          <w:p w:rsidR="006263C1" w:rsidRDefault="006263C1">
            <w:pPr>
              <w:spacing w:before="40" w:after="40"/>
            </w:pPr>
            <w:r>
              <w:t>10:00 a.m. Reunión con el CEA</w:t>
            </w:r>
          </w:p>
        </w:tc>
        <w:tc>
          <w:tcPr>
            <w:tcW w:w="91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0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49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343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tbl>
      <w:tblPr>
        <w:tblW w:w="5000" w:type="pct"/>
        <w:tblBorders>
          <w:top w:val="single" w:sz="4" w:space="0" w:color="88C589" w:themeColor="accent1" w:themeTint="99"/>
          <w:left w:val="single" w:sz="4" w:space="0" w:color="88C589" w:themeColor="accent1" w:themeTint="99"/>
          <w:bottom w:val="single" w:sz="4" w:space="0" w:color="88C589" w:themeColor="accent1" w:themeTint="99"/>
          <w:right w:val="single" w:sz="4" w:space="0" w:color="88C589" w:themeColor="accent1" w:themeTint="99"/>
        </w:tblBorders>
        <w:tblLook w:val="04A0" w:firstRow="1" w:lastRow="0" w:firstColumn="1" w:lastColumn="0" w:noHBand="0" w:noVBand="1"/>
        <w:tblDescription w:val="Notas"/>
      </w:tblPr>
      <w:tblGrid>
        <w:gridCol w:w="915"/>
        <w:gridCol w:w="13331"/>
      </w:tblGrid>
      <w:tr w:rsidR="00D67E91">
        <w:trPr>
          <w:cantSplit/>
          <w:trHeight w:val="1440"/>
        </w:trPr>
        <w:tc>
          <w:tcPr>
            <w:tcW w:w="648" w:type="dxa"/>
            <w:shd w:val="clear" w:color="auto" w:fill="auto"/>
            <w:textDirection w:val="btLr"/>
          </w:tcPr>
          <w:p w:rsidR="00D67E91" w:rsidRPr="00E94E93" w:rsidRDefault="00D57B32" w:rsidP="00E94E93">
            <w:pPr>
              <w:pStyle w:val="Encabezadodenota"/>
            </w:pPr>
            <w:r w:rsidRPr="00E94E93">
              <w:lastRenderedPageBreak/>
              <w:t>notas</w:t>
            </w:r>
          </w:p>
        </w:tc>
        <w:tc>
          <w:tcPr>
            <w:tcW w:w="9648" w:type="dxa"/>
            <w:shd w:val="clear" w:color="auto" w:fill="auto"/>
            <w:vAlign w:val="center"/>
          </w:tcPr>
          <w:sdt>
            <w:sdtPr>
              <w:alias w:val="Notas"/>
              <w:tag w:val="Notas"/>
              <w:id w:val="263200961"/>
              <w:placeholder>
                <w:docPart w:val="CD55B0E6C8DE40008C4107230780D2C5"/>
              </w:placeholder>
              <w:temporary/>
              <w:showingPlcHdr/>
              <w15:appearance w15:val="hidden"/>
            </w:sdtPr>
            <w:sdtEndPr/>
            <w:sdtContent>
              <w:p w:rsidR="00D67E91" w:rsidRDefault="00D57B32">
                <w:pPr>
                  <w:pStyle w:val="Notas"/>
                </w:pPr>
                <w:r>
                  <w:rPr>
                    <w:rFonts w:ascii="Calibri" w:hAnsi="Calibri"/>
                    <w:color w:val="595959"/>
                  </w:rPr>
                  <w:t xml:space="preserve">Para reemplazar la imagen con la suya, haga clic con el botón secundario y luego haga clic en Cambiar Imagen. </w:t>
                </w:r>
              </w:p>
              <w:p w:rsidR="00D67E91" w:rsidRDefault="00D57B32">
                <w:pPr>
                  <w:pStyle w:val="Notas"/>
                </w:pPr>
                <w:r>
                  <w:rPr>
                    <w:rFonts w:ascii="Calibri" w:hAnsi="Calibri"/>
                    <w:color w:val="595959"/>
                  </w:rPr>
                  <w:t xml:space="preserve">Para seleccionar nuevas fechas o cambiar el color del calendario, haga clic en la pestaña Calendario que se encuentra en la cinta de opciones. </w:t>
                </w:r>
              </w:p>
              <w:p w:rsidR="00D67E91" w:rsidRDefault="00D57B32">
                <w:pPr>
                  <w:pStyle w:val="Notas"/>
                </w:pPr>
                <w:r>
                  <w:rPr>
                    <w:rFonts w:ascii="Calibri" w:hAnsi="Calibri"/>
                    <w:color w:val="595959"/>
                  </w:rPr>
                  <w:t>Para probar un conjunto diferente de fuentes o colores, en la pestaña Calendario o en la pestaña Diseño, haga clic en Fuentes o Colores.</w:t>
                </w:r>
              </w:p>
            </w:sdtContent>
          </w:sdt>
        </w:tc>
      </w:tr>
    </w:tbl>
    <w:p w:rsidR="00D67E91" w:rsidRDefault="00D67E91">
      <w:pPr>
        <w:pStyle w:val="Espaciodetablas"/>
      </w:pPr>
    </w:p>
    <w:sectPr w:rsidR="00D67E91" w:rsidSect="0010750F">
      <w:pgSz w:w="15840" w:h="12240" w:orient="landscape"/>
      <w:pgMar w:top="1080" w:right="720" w:bottom="108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1/01/2017"/>
    <w:docVar w:name="MonthStart" w:val="01/01/2017"/>
    <w:docVar w:name="WeekStart" w:val="2"/>
  </w:docVars>
  <w:rsids>
    <w:rsidRoot w:val="00531E20"/>
    <w:rsid w:val="000252C8"/>
    <w:rsid w:val="000C4F17"/>
    <w:rsid w:val="000E3E61"/>
    <w:rsid w:val="0010750F"/>
    <w:rsid w:val="00126F54"/>
    <w:rsid w:val="001833A7"/>
    <w:rsid w:val="001B4DC5"/>
    <w:rsid w:val="001F3B7E"/>
    <w:rsid w:val="00203CD9"/>
    <w:rsid w:val="00232F5C"/>
    <w:rsid w:val="00261535"/>
    <w:rsid w:val="00272BD5"/>
    <w:rsid w:val="00285F75"/>
    <w:rsid w:val="002A3D06"/>
    <w:rsid w:val="00416E4A"/>
    <w:rsid w:val="00531E20"/>
    <w:rsid w:val="00587DBF"/>
    <w:rsid w:val="005A1B0E"/>
    <w:rsid w:val="006263C1"/>
    <w:rsid w:val="00676BDB"/>
    <w:rsid w:val="006C34F3"/>
    <w:rsid w:val="00753CB7"/>
    <w:rsid w:val="007D43A5"/>
    <w:rsid w:val="009554C3"/>
    <w:rsid w:val="00992986"/>
    <w:rsid w:val="00A20EC6"/>
    <w:rsid w:val="00A94BC1"/>
    <w:rsid w:val="00AA47DB"/>
    <w:rsid w:val="00AB2C13"/>
    <w:rsid w:val="00B10AB8"/>
    <w:rsid w:val="00B62AA5"/>
    <w:rsid w:val="00B648F1"/>
    <w:rsid w:val="00B850E4"/>
    <w:rsid w:val="00B95593"/>
    <w:rsid w:val="00BD1C29"/>
    <w:rsid w:val="00CE30D9"/>
    <w:rsid w:val="00D07968"/>
    <w:rsid w:val="00D10B0C"/>
    <w:rsid w:val="00D57B32"/>
    <w:rsid w:val="00D67E91"/>
    <w:rsid w:val="00E50AFB"/>
    <w:rsid w:val="00E66234"/>
    <w:rsid w:val="00E94E93"/>
    <w:rsid w:val="00EC14A6"/>
    <w:rsid w:val="00F66156"/>
    <w:rsid w:val="00FA7FD7"/>
    <w:rsid w:val="00FC5BF3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0C8393-0953-4071-9CCF-D434669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Ind w:w="0" w:type="dxa"/>
      <w:tblBorders>
        <w:top w:val="single" w:sz="8" w:space="0" w:color="479249" w:themeColor="accent1"/>
        <w:bottom w:val="single" w:sz="8" w:space="0" w:color="4792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epcion\AppData\Roaming\Microsoft\Plantillas\Calendario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D55B0E6C8DE40008C4107230780D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FCDA4-BC78-42B7-AFFE-D1819EDD4BD9}"/>
      </w:docPartPr>
      <w:docPartBody>
        <w:p w:rsidR="00763D10" w:rsidRDefault="00185E93">
          <w:pPr>
            <w:pStyle w:val="Notas"/>
          </w:pPr>
          <w:r>
            <w:rPr>
              <w:rFonts w:ascii="Calibri" w:hAnsi="Calibri"/>
              <w:color w:val="595959"/>
            </w:rPr>
            <w:t xml:space="preserve">Para reemplazar la imagen con la suya, haga clic con el botón secundario y luego haga clic en Cambiar Imagen. </w:t>
          </w:r>
        </w:p>
        <w:p w:rsidR="00763D10" w:rsidRDefault="00185E93">
          <w:pPr>
            <w:pStyle w:val="Notas"/>
          </w:pPr>
          <w:r>
            <w:rPr>
              <w:rFonts w:ascii="Calibri" w:hAnsi="Calibri"/>
              <w:color w:val="595959"/>
            </w:rPr>
            <w:t xml:space="preserve">Para seleccionar nuevas fechas o cambiar el color del calendario, haga clic en la pestaña Calendario que se encuentra en la cinta de opciones. </w:t>
          </w:r>
        </w:p>
        <w:p w:rsidR="00BC67DE" w:rsidRDefault="00185E93">
          <w:pPr>
            <w:pStyle w:val="CD55B0E6C8DE40008C4107230780D2C5"/>
          </w:pPr>
          <w:r>
            <w:rPr>
              <w:rFonts w:ascii="Calibri" w:hAnsi="Calibri"/>
              <w:color w:val="595959"/>
            </w:rPr>
            <w:t>Para probar un conjunto diferente de fuentes o colores, en la pestaña Calendario o en la pestaña Diseño, haga clic en Fuentes o Colores.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93"/>
    <w:rsid w:val="00185E93"/>
    <w:rsid w:val="00251965"/>
    <w:rsid w:val="003325AE"/>
    <w:rsid w:val="004C382B"/>
    <w:rsid w:val="00B05B00"/>
    <w:rsid w:val="00BC67DE"/>
    <w:rsid w:val="00EC7D28"/>
    <w:rsid w:val="00F4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75D36EF5A834882B1DAF7B645B55FB6">
    <w:name w:val="775D36EF5A834882B1DAF7B645B55FB6"/>
  </w:style>
  <w:style w:type="paragraph" w:customStyle="1" w:styleId="Notas">
    <w:name w:val="Notas"/>
    <w:basedOn w:val="Normal"/>
    <w:qFormat/>
    <w:pPr>
      <w:spacing w:before="60" w:after="60" w:line="276" w:lineRule="auto"/>
    </w:pPr>
    <w:rPr>
      <w:rFonts w:eastAsiaTheme="minorHAnsi"/>
      <w:color w:val="595959" w:themeColor="text1" w:themeTint="A6"/>
      <w:kern w:val="16"/>
      <w:sz w:val="18"/>
      <w:szCs w:val="16"/>
      <w:lang w:val="es-ES" w:eastAsia="en-US"/>
      <w14:ligatures w14:val="standardContextual"/>
    </w:rPr>
  </w:style>
  <w:style w:type="paragraph" w:customStyle="1" w:styleId="CD55B0E6C8DE40008C4107230780D2C5">
    <w:name w:val="CD55B0E6C8DE40008C4107230780D2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5F1F1E-9B0B-4538-9E28-F9411614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1</TotalTime>
  <Pages>2</Pages>
  <Words>355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Recepcion</cp:lastModifiedBy>
  <cp:revision>2</cp:revision>
  <cp:lastPrinted>2017-02-14T18:30:00Z</cp:lastPrinted>
  <dcterms:created xsi:type="dcterms:W3CDTF">2017-03-13T17:15:00Z</dcterms:created>
  <dcterms:modified xsi:type="dcterms:W3CDTF">2017-03-13T17:15:00Z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